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F4839" w14:textId="5C3BE0B4" w:rsidR="007F0A23" w:rsidRPr="004A183E" w:rsidRDefault="007F0A23" w:rsidP="004A183E">
      <w:pPr>
        <w:spacing w:line="276" w:lineRule="auto"/>
        <w:rPr>
          <w:rFonts w:ascii="Arial" w:hAnsi="Arial" w:cs="Arial"/>
          <w:sz w:val="20"/>
          <w:szCs w:val="20"/>
        </w:rPr>
      </w:pPr>
      <w:r w:rsidRPr="004A183E">
        <w:rPr>
          <w:rFonts w:ascii="Arial" w:hAnsi="Arial" w:cs="Arial"/>
          <w:b/>
          <w:bCs/>
          <w:sz w:val="20"/>
          <w:szCs w:val="20"/>
          <w:u w:val="single"/>
        </w:rPr>
        <w:t>VSA 705 – Ý KIẾN KIỂM TOÁN KHÔNG PHẢI LÀ Ý KIẾN CHẤP NHẬN TOÀN PHẦN</w:t>
      </w:r>
    </w:p>
    <w:tbl>
      <w:tblPr>
        <w:tblW w:w="0" w:type="auto"/>
        <w:tblInd w:w="108" w:type="dxa"/>
        <w:tblLook w:val="0000" w:firstRow="0" w:lastRow="0" w:firstColumn="0" w:lastColumn="0" w:noHBand="0" w:noVBand="0"/>
      </w:tblPr>
      <w:tblGrid>
        <w:gridCol w:w="8963"/>
      </w:tblGrid>
      <w:tr w:rsidR="00C60B29" w:rsidRPr="00320FC7" w14:paraId="4B814716" w14:textId="77777777" w:rsidTr="007F0A23">
        <w:trPr>
          <w:trHeight w:val="4000"/>
        </w:trPr>
        <w:tc>
          <w:tcPr>
            <w:tcW w:w="8963" w:type="dxa"/>
          </w:tcPr>
          <w:p w14:paraId="0DE86C30" w14:textId="585F95B6" w:rsidR="00C60B29" w:rsidRPr="00320FC7" w:rsidRDefault="00C60B29" w:rsidP="004A183E">
            <w:pPr>
              <w:pStyle w:val="Default"/>
              <w:spacing w:before="120" w:line="276" w:lineRule="auto"/>
              <w:ind w:right="-108"/>
              <w:jc w:val="both"/>
              <w:rPr>
                <w:rFonts w:ascii="Arial" w:hAnsi="Arial" w:cs="Arial"/>
                <w:color w:val="auto"/>
                <w:sz w:val="20"/>
                <w:szCs w:val="20"/>
              </w:rPr>
            </w:pPr>
            <w:r w:rsidRPr="00D0755A">
              <w:rPr>
                <w:rFonts w:ascii="Arial" w:hAnsi="Arial" w:cs="Arial"/>
                <w:color w:val="auto"/>
                <w:sz w:val="20"/>
                <w:szCs w:val="20"/>
                <w:u w:val="single"/>
              </w:rPr>
              <w:t>Ví dụ 2:</w:t>
            </w:r>
            <w:r w:rsidRPr="00D0755A">
              <w:rPr>
                <w:rFonts w:ascii="Arial" w:hAnsi="Arial" w:cs="Arial"/>
                <w:color w:val="auto"/>
                <w:sz w:val="20"/>
                <w:szCs w:val="20"/>
              </w:rPr>
              <w:t xml:space="preserve"> </w:t>
            </w:r>
            <w:r w:rsidRPr="00320FC7">
              <w:rPr>
                <w:rFonts w:ascii="Arial" w:hAnsi="Arial" w:cs="Arial"/>
                <w:color w:val="auto"/>
                <w:sz w:val="20"/>
                <w:szCs w:val="20"/>
              </w:rPr>
              <w:t>Báo cáo kiểm toán có ý kiến kiểm toán trái ngược do báo cáo tài chính có sai sót trọng yếu.</w:t>
            </w:r>
          </w:p>
          <w:p w14:paraId="288B2C74" w14:textId="77777777" w:rsidR="00C60B29" w:rsidRPr="00320FC7" w:rsidRDefault="00C60B29" w:rsidP="004A183E">
            <w:pPr>
              <w:pStyle w:val="Default"/>
              <w:spacing w:before="120" w:line="276" w:lineRule="auto"/>
              <w:ind w:right="360"/>
              <w:jc w:val="both"/>
              <w:rPr>
                <w:rFonts w:ascii="Arial" w:hAnsi="Arial" w:cs="Arial"/>
                <w:color w:val="auto"/>
                <w:sz w:val="20"/>
                <w:szCs w:val="20"/>
              </w:rPr>
            </w:pPr>
            <w:r w:rsidRPr="00D0755A">
              <w:rPr>
                <w:rFonts w:ascii="Arial" w:hAnsi="Arial" w:cs="Arial"/>
                <w:color w:val="auto"/>
                <w:sz w:val="20"/>
                <w:szCs w:val="20"/>
              </w:rPr>
              <w:t xml:space="preserve">Áp dụng cho trường hợp sau: </w:t>
            </w:r>
          </w:p>
          <w:p w14:paraId="7E352EC3" w14:textId="22D912EA" w:rsidR="00C60B29" w:rsidRPr="00320FC7" w:rsidRDefault="00C60B29" w:rsidP="004A183E">
            <w:pPr>
              <w:widowControl w:val="0"/>
              <w:numPr>
                <w:ilvl w:val="0"/>
                <w:numId w:val="1"/>
              </w:numPr>
              <w:tabs>
                <w:tab w:val="left" w:pos="1840"/>
              </w:tabs>
              <w:autoSpaceDE w:val="0"/>
              <w:autoSpaceDN w:val="0"/>
              <w:adjustRightInd w:val="0"/>
              <w:spacing w:before="120" w:after="0" w:line="276" w:lineRule="auto"/>
              <w:ind w:right="-4"/>
              <w:jc w:val="both"/>
              <w:rPr>
                <w:rFonts w:ascii="Arial" w:hAnsi="Arial" w:cs="Arial"/>
                <w:sz w:val="20"/>
                <w:szCs w:val="20"/>
              </w:rPr>
            </w:pPr>
            <w:r w:rsidRPr="00D0755A">
              <w:rPr>
                <w:rFonts w:ascii="Arial" w:hAnsi="Arial" w:cs="Arial"/>
                <w:sz w:val="20"/>
                <w:szCs w:val="20"/>
              </w:rPr>
              <w:t>Kiểm toán báo cáo tài chính hợp nhất, do Ban Giám đốc Công ty mẹ lập cho mục đích chung theo chuẩn mực kế toán, chế độ kế toán (doanh nghiệp) Việt Nam và các quy định pháp lý có liên quan đến việc lập và trình bày báo cáo tài chính</w:t>
            </w:r>
            <w:r w:rsidR="007F09B9" w:rsidRPr="00D0755A">
              <w:rPr>
                <w:rFonts w:ascii="Arial" w:hAnsi="Arial" w:cs="Arial"/>
                <w:sz w:val="20"/>
                <w:szCs w:val="20"/>
              </w:rPr>
              <w:t xml:space="preserve"> hợp </w:t>
            </w:r>
            <w:proofErr w:type="gramStart"/>
            <w:r w:rsidR="007F09B9" w:rsidRPr="00D0755A">
              <w:rPr>
                <w:rFonts w:ascii="Arial" w:hAnsi="Arial" w:cs="Arial"/>
                <w:sz w:val="20"/>
                <w:szCs w:val="20"/>
              </w:rPr>
              <w:t>nhất</w:t>
            </w:r>
            <w:r w:rsidRPr="00D0755A">
              <w:rPr>
                <w:rFonts w:ascii="Arial" w:hAnsi="Arial" w:cs="Arial"/>
                <w:sz w:val="20"/>
                <w:szCs w:val="20"/>
              </w:rPr>
              <w:t>;</w:t>
            </w:r>
            <w:proofErr w:type="gramEnd"/>
          </w:p>
          <w:p w14:paraId="594FD9C3" w14:textId="77777777" w:rsidR="00C60B29" w:rsidRPr="00320FC7" w:rsidRDefault="00C60B29" w:rsidP="004A183E">
            <w:pPr>
              <w:widowControl w:val="0"/>
              <w:numPr>
                <w:ilvl w:val="0"/>
                <w:numId w:val="1"/>
              </w:numPr>
              <w:tabs>
                <w:tab w:val="left" w:pos="1840"/>
              </w:tabs>
              <w:autoSpaceDE w:val="0"/>
              <w:autoSpaceDN w:val="0"/>
              <w:adjustRightInd w:val="0"/>
              <w:spacing w:before="120" w:after="0" w:line="276" w:lineRule="auto"/>
              <w:ind w:right="-4"/>
              <w:jc w:val="both"/>
              <w:rPr>
                <w:rFonts w:ascii="Arial" w:hAnsi="Arial" w:cs="Arial"/>
                <w:sz w:val="20"/>
                <w:szCs w:val="20"/>
              </w:rPr>
            </w:pPr>
            <w:r w:rsidRPr="00D0755A">
              <w:rPr>
                <w:rFonts w:ascii="Arial" w:hAnsi="Arial" w:cs="Arial"/>
                <w:sz w:val="20"/>
                <w:szCs w:val="20"/>
              </w:rPr>
              <w:t>Các điều khoản của hợp đồng kiểm toán nêu rõ trách nhiệm của Ban Giám đốc đối với báo cáo tài chính theo</w:t>
            </w:r>
            <w:r w:rsidRPr="00D0755A">
              <w:rPr>
                <w:rFonts w:ascii="Arial" w:hAnsi="Arial" w:cs="Arial"/>
                <w:spacing w:val="1"/>
                <w:sz w:val="20"/>
                <w:szCs w:val="20"/>
              </w:rPr>
              <w:t xml:space="preserve"> </w:t>
            </w:r>
            <w:r w:rsidRPr="00D0755A">
              <w:rPr>
                <w:rFonts w:ascii="Arial" w:hAnsi="Arial" w:cs="Arial"/>
                <w:sz w:val="20"/>
                <w:szCs w:val="20"/>
              </w:rPr>
              <w:t>Chuẩn mực kiểm toán Việt Nam số</w:t>
            </w:r>
            <w:r w:rsidRPr="00D0755A">
              <w:rPr>
                <w:rFonts w:ascii="Arial" w:hAnsi="Arial" w:cs="Arial"/>
                <w:spacing w:val="-1"/>
                <w:sz w:val="20"/>
                <w:szCs w:val="20"/>
              </w:rPr>
              <w:t xml:space="preserve"> </w:t>
            </w:r>
            <w:proofErr w:type="gramStart"/>
            <w:r w:rsidRPr="00D0755A">
              <w:rPr>
                <w:rFonts w:ascii="Arial" w:hAnsi="Arial" w:cs="Arial"/>
                <w:sz w:val="20"/>
                <w:szCs w:val="20"/>
              </w:rPr>
              <w:t>210;</w:t>
            </w:r>
            <w:proofErr w:type="gramEnd"/>
          </w:p>
          <w:p w14:paraId="6761EF78" w14:textId="77777777" w:rsidR="00C60B29" w:rsidRPr="00D0755A" w:rsidRDefault="00C60B29" w:rsidP="004A183E">
            <w:pPr>
              <w:widowControl w:val="0"/>
              <w:numPr>
                <w:ilvl w:val="0"/>
                <w:numId w:val="1"/>
              </w:numPr>
              <w:tabs>
                <w:tab w:val="left" w:pos="1840"/>
              </w:tabs>
              <w:autoSpaceDE w:val="0"/>
              <w:autoSpaceDN w:val="0"/>
              <w:adjustRightInd w:val="0"/>
              <w:spacing w:before="120" w:after="0" w:line="276" w:lineRule="auto"/>
              <w:ind w:right="-4"/>
              <w:jc w:val="both"/>
              <w:rPr>
                <w:rFonts w:ascii="Arial" w:hAnsi="Arial" w:cs="Arial"/>
                <w:sz w:val="20"/>
                <w:szCs w:val="20"/>
              </w:rPr>
            </w:pPr>
            <w:r w:rsidRPr="00D0755A">
              <w:rPr>
                <w:rFonts w:ascii="Arial" w:hAnsi="Arial" w:cs="Arial"/>
                <w:sz w:val="20"/>
                <w:szCs w:val="20"/>
              </w:rPr>
              <w:t xml:space="preserve">Báo cáo tài chính bị sai sót trọng yếu do có một công ty con không được hợp nhất. Sai sót trọng yếu có tính lan tỏa đối với báo cáo tài chính. Kiểm toán viên không thể xác định được ảnh hưởng của sai sót này đối với báo cáo tài </w:t>
            </w:r>
            <w:proofErr w:type="gramStart"/>
            <w:r w:rsidRPr="00D0755A">
              <w:rPr>
                <w:rFonts w:ascii="Arial" w:hAnsi="Arial" w:cs="Arial"/>
                <w:sz w:val="20"/>
                <w:szCs w:val="20"/>
              </w:rPr>
              <w:t>chính;</w:t>
            </w:r>
            <w:proofErr w:type="gramEnd"/>
          </w:p>
          <w:p w14:paraId="332CC26F" w14:textId="77777777" w:rsidR="00C60B29" w:rsidRPr="00D0755A" w:rsidRDefault="00C60B29" w:rsidP="004A183E">
            <w:pPr>
              <w:widowControl w:val="0"/>
              <w:numPr>
                <w:ilvl w:val="0"/>
                <w:numId w:val="1"/>
              </w:numPr>
              <w:tabs>
                <w:tab w:val="left" w:pos="1840"/>
              </w:tabs>
              <w:autoSpaceDE w:val="0"/>
              <w:autoSpaceDN w:val="0"/>
              <w:adjustRightInd w:val="0"/>
              <w:spacing w:before="120" w:after="0" w:line="276" w:lineRule="auto"/>
              <w:ind w:right="-4"/>
              <w:jc w:val="both"/>
              <w:rPr>
                <w:rFonts w:ascii="Arial" w:hAnsi="Arial" w:cs="Arial"/>
                <w:sz w:val="20"/>
                <w:szCs w:val="20"/>
              </w:rPr>
            </w:pPr>
            <w:r w:rsidRPr="00D0755A">
              <w:rPr>
                <w:rFonts w:ascii="Arial" w:hAnsi="Arial" w:cs="Arial"/>
                <w:sz w:val="20"/>
                <w:szCs w:val="20"/>
              </w:rPr>
              <w:t>Ngoài việc kiểm toán báo cáo tài chính, kiểm toán viên còn có trách nhiệm báo cáo về các yêu cầu khác của pháp luật và các quy định.</w:t>
            </w:r>
          </w:p>
          <w:p w14:paraId="572BEF1E" w14:textId="77777777" w:rsidR="00C60B29" w:rsidRPr="00320FC7" w:rsidRDefault="00C60B29" w:rsidP="004A183E">
            <w:pPr>
              <w:spacing w:before="120" w:line="276" w:lineRule="auto"/>
              <w:rPr>
                <w:rFonts w:ascii="Arial" w:hAnsi="Arial" w:cs="Arial"/>
                <w:sz w:val="20"/>
                <w:szCs w:val="20"/>
              </w:rPr>
            </w:pPr>
          </w:p>
        </w:tc>
      </w:tr>
    </w:tbl>
    <w:p w14:paraId="3990F421" w14:textId="77777777" w:rsidR="00C60B29" w:rsidRPr="004A183E" w:rsidRDefault="00C60B29" w:rsidP="004A183E">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line="276" w:lineRule="auto"/>
        <w:rPr>
          <w:rFonts w:ascii="Arial" w:hAnsi="Arial" w:cs="Arial"/>
          <w:b/>
          <w:bCs/>
          <w:sz w:val="20"/>
          <w:szCs w:val="20"/>
        </w:rPr>
      </w:pPr>
      <w:r w:rsidRPr="004A183E">
        <w:rPr>
          <w:rFonts w:ascii="Arial" w:hAnsi="Arial" w:cs="Arial"/>
          <w:b/>
          <w:bCs/>
          <w:sz w:val="20"/>
          <w:szCs w:val="20"/>
        </w:rPr>
        <w:t>Công ty kiểm toán XYZ</w:t>
      </w:r>
    </w:p>
    <w:p w14:paraId="08F2675D" w14:textId="77777777" w:rsidR="00C60B29" w:rsidRPr="004A183E" w:rsidRDefault="00C60B29" w:rsidP="004A183E">
      <w:pPr>
        <w:tabs>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djustRightInd w:val="0"/>
        <w:spacing w:before="120" w:line="276" w:lineRule="auto"/>
        <w:rPr>
          <w:rFonts w:ascii="Arial" w:hAnsi="Arial" w:cs="Arial"/>
          <w:b/>
          <w:bCs/>
          <w:sz w:val="20"/>
          <w:szCs w:val="20"/>
        </w:rPr>
      </w:pPr>
      <w:r w:rsidRPr="004A183E">
        <w:rPr>
          <w:rFonts w:ascii="Arial" w:hAnsi="Arial" w:cs="Arial"/>
          <w:b/>
          <w:bCs/>
          <w:sz w:val="20"/>
          <w:szCs w:val="20"/>
        </w:rPr>
        <w:t>Địa chỉ, điện thoại, fax...</w:t>
      </w:r>
    </w:p>
    <w:p w14:paraId="5674184D" w14:textId="77777777" w:rsidR="00C60B29" w:rsidRPr="004A183E" w:rsidRDefault="00C60B29" w:rsidP="004A183E">
      <w:pPr>
        <w:tabs>
          <w:tab w:val="center" w:pos="17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120" w:line="276" w:lineRule="auto"/>
        <w:rPr>
          <w:rFonts w:ascii="Arial" w:hAnsi="Arial" w:cs="Arial"/>
          <w:sz w:val="20"/>
          <w:szCs w:val="20"/>
        </w:rPr>
      </w:pPr>
      <w:r w:rsidRPr="004A183E">
        <w:rPr>
          <w:rFonts w:ascii="Arial" w:hAnsi="Arial" w:cs="Arial"/>
          <w:sz w:val="20"/>
          <w:szCs w:val="20"/>
        </w:rPr>
        <w:t>Số: ... /20x2</w:t>
      </w:r>
    </w:p>
    <w:p w14:paraId="3ED520AF" w14:textId="77777777" w:rsidR="00C60B29" w:rsidRPr="004A183E" w:rsidRDefault="00C60B29" w:rsidP="004A183E">
      <w:pPr>
        <w:tabs>
          <w:tab w:val="center" w:pos="17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spacing w:before="120" w:line="276" w:lineRule="auto"/>
        <w:rPr>
          <w:rFonts w:ascii="Arial" w:hAnsi="Arial" w:cs="Arial"/>
          <w:sz w:val="20"/>
          <w:szCs w:val="20"/>
        </w:rPr>
      </w:pPr>
    </w:p>
    <w:p w14:paraId="1153A3D5" w14:textId="77777777" w:rsidR="00C60B29" w:rsidRPr="004A183E" w:rsidRDefault="00C60B29" w:rsidP="004A183E">
      <w:pPr>
        <w:pStyle w:val="level2"/>
        <w:spacing w:before="120" w:after="0" w:line="276" w:lineRule="auto"/>
        <w:jc w:val="center"/>
        <w:rPr>
          <w:rFonts w:ascii="Arial" w:hAnsi="Arial" w:cs="Arial"/>
        </w:rPr>
      </w:pPr>
      <w:r w:rsidRPr="004A183E">
        <w:rPr>
          <w:rFonts w:ascii="Arial" w:hAnsi="Arial" w:cs="Arial"/>
          <w:b/>
        </w:rPr>
        <w:t>BÁO CÁO KIỂM TOÁN ĐỘC LẬP</w:t>
      </w:r>
    </w:p>
    <w:p w14:paraId="50C0D614" w14:textId="77777777" w:rsidR="00C60B29" w:rsidRPr="004A183E" w:rsidRDefault="00C60B29" w:rsidP="004A183E">
      <w:pPr>
        <w:pStyle w:val="Default"/>
        <w:spacing w:before="120" w:line="276" w:lineRule="auto"/>
        <w:jc w:val="both"/>
        <w:rPr>
          <w:rFonts w:ascii="Arial" w:hAnsi="Arial" w:cs="Arial"/>
          <w:b/>
          <w:i/>
          <w:sz w:val="20"/>
          <w:szCs w:val="20"/>
        </w:rPr>
      </w:pPr>
    </w:p>
    <w:p w14:paraId="10E1A3D8" w14:textId="77777777" w:rsidR="00C60B29" w:rsidRPr="004A183E" w:rsidRDefault="00C60B29" w:rsidP="004A183E">
      <w:pPr>
        <w:pStyle w:val="Default"/>
        <w:spacing w:before="120" w:line="276" w:lineRule="auto"/>
        <w:jc w:val="both"/>
        <w:rPr>
          <w:rFonts w:ascii="Arial" w:hAnsi="Arial" w:cs="Arial"/>
          <w:color w:val="auto"/>
          <w:sz w:val="20"/>
          <w:szCs w:val="20"/>
        </w:rPr>
      </w:pPr>
      <w:r w:rsidRPr="004A183E">
        <w:rPr>
          <w:rFonts w:ascii="Arial" w:hAnsi="Arial" w:cs="Arial"/>
          <w:b/>
          <w:i/>
          <w:sz w:val="20"/>
          <w:szCs w:val="20"/>
        </w:rPr>
        <w:t>Kính gửi:</w:t>
      </w:r>
      <w:r w:rsidRPr="004A183E">
        <w:rPr>
          <w:rFonts w:ascii="Arial" w:hAnsi="Arial" w:cs="Arial"/>
          <w:sz w:val="20"/>
          <w:szCs w:val="20"/>
        </w:rPr>
        <w:t xml:space="preserve"> [Người nhận báo cáo kiểm toán]</w:t>
      </w:r>
    </w:p>
    <w:p w14:paraId="3B57627F"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b/>
          <w:bCs/>
          <w:sz w:val="20"/>
          <w:szCs w:val="20"/>
        </w:rPr>
      </w:pPr>
      <w:r w:rsidRPr="004A183E">
        <w:rPr>
          <w:rFonts w:ascii="Arial" w:hAnsi="Arial" w:cs="Arial"/>
          <w:b/>
          <w:bCs/>
          <w:sz w:val="20"/>
          <w:szCs w:val="20"/>
        </w:rPr>
        <w:t xml:space="preserve">Báo cáo kiểm toán về báo cáo tài chính hợp nhất </w:t>
      </w:r>
    </w:p>
    <w:p w14:paraId="226A717D"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z w:val="20"/>
          <w:szCs w:val="20"/>
        </w:rPr>
        <w:t xml:space="preserve">Chúng tôi đã kiểm toán báo cáo tài chính hợp nhất kèm theo của Tập đoàn (Tổng Công ty) ABC, </w:t>
      </w:r>
      <w:r w:rsidRPr="004A183E">
        <w:rPr>
          <w:rFonts w:ascii="Arial" w:hAnsi="Arial" w:cs="Arial"/>
          <w:i/>
          <w:sz w:val="20"/>
          <w:szCs w:val="20"/>
        </w:rPr>
        <w:t>được lập ngày...., từ trang...đến trang....,</w:t>
      </w:r>
      <w:r w:rsidRPr="004A183E">
        <w:rPr>
          <w:rFonts w:ascii="Arial" w:hAnsi="Arial" w:cs="Arial"/>
          <w:sz w:val="20"/>
          <w:szCs w:val="20"/>
        </w:rPr>
        <w:t xml:space="preserve"> bao gồm Bảng cân đối kế toán hợp nhất tại ngày 31/12/20x1, Báo cáo kết quả hoạt động kinh doanh hợp nhất, Báo cáo thay đổi vốn chủ sở hữu hợp nhất (nếu có), Báo cáo lưu chuyển tiền tệ hợp nhất cho năm tài chính kết thúc cùng ngày, và Bản thuyết minh báo cáo tài chính hợp nhất. </w:t>
      </w:r>
    </w:p>
    <w:p w14:paraId="68908998"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b/>
          <w:i/>
          <w:sz w:val="20"/>
          <w:szCs w:val="20"/>
        </w:rPr>
      </w:pPr>
      <w:r w:rsidRPr="004A183E">
        <w:rPr>
          <w:rFonts w:ascii="Arial" w:hAnsi="Arial" w:cs="Arial"/>
          <w:b/>
          <w:i/>
          <w:iCs/>
          <w:sz w:val="20"/>
          <w:szCs w:val="20"/>
        </w:rPr>
        <w:t xml:space="preserve">Trách nhiệm của Ban Tổng Giám </w:t>
      </w:r>
      <w:proofErr w:type="gramStart"/>
      <w:r w:rsidRPr="004A183E">
        <w:rPr>
          <w:rFonts w:ascii="Arial" w:hAnsi="Arial" w:cs="Arial"/>
          <w:b/>
          <w:i/>
          <w:iCs/>
          <w:sz w:val="20"/>
          <w:szCs w:val="20"/>
        </w:rPr>
        <w:t>đốc</w:t>
      </w:r>
      <w:proofErr w:type="gramEnd"/>
      <w:r w:rsidRPr="004A183E">
        <w:rPr>
          <w:rFonts w:ascii="Arial" w:hAnsi="Arial" w:cs="Arial"/>
          <w:b/>
          <w:i/>
          <w:iCs/>
          <w:sz w:val="20"/>
          <w:szCs w:val="20"/>
        </w:rPr>
        <w:t xml:space="preserve"> </w:t>
      </w:r>
    </w:p>
    <w:p w14:paraId="0BFB8D79"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z w:val="20"/>
          <w:szCs w:val="20"/>
        </w:rPr>
        <w:t>Ban Tổng Giám đốc Tập đoàn (Tổng Công ty) chịu trách nhiệm về việc lập và trình bày trung thực và hợp lý báo cáo tài chính hợp nhất của Tập đoàn (Tổng Công ty) theo chuẩn mực kế toán, chế độ kế toán (doanh nghiệp) Việt Nam và các quy định pháp lý có liên quan đến việc lập và trình bày báo cáo tài chính hợp nhất và chịu trách nhiệm về kiểm soát nội bộ mà Ban Tổng Giám đốc xác định là cần thiết để đảm bảo cho việc lập và trình bày báo cáo tài chính hợp nhất không có sai sót trọng yếu do gian lận hoặc nhầm lẫn.</w:t>
      </w:r>
    </w:p>
    <w:p w14:paraId="4C6F1B18"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b/>
          <w:i/>
          <w:iCs/>
          <w:sz w:val="20"/>
          <w:szCs w:val="20"/>
        </w:rPr>
      </w:pPr>
      <w:r w:rsidRPr="004A183E">
        <w:rPr>
          <w:rFonts w:ascii="Arial" w:hAnsi="Arial" w:cs="Arial"/>
          <w:b/>
          <w:i/>
          <w:iCs/>
          <w:sz w:val="20"/>
          <w:szCs w:val="20"/>
        </w:rPr>
        <w:t>Trách nhiệm của Kiểm toán viên</w:t>
      </w:r>
    </w:p>
    <w:p w14:paraId="5D6F5423"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z w:val="20"/>
          <w:szCs w:val="20"/>
        </w:rPr>
        <w:t xml:space="preserve">Trách nhiệm của chúng tôi là đưa ra ý kiến về báo cáo tài chính hợp nhất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w:t>
      </w:r>
      <w:r w:rsidRPr="004A183E">
        <w:rPr>
          <w:rFonts w:ascii="Arial" w:hAnsi="Arial" w:cs="Arial"/>
          <w:bCs/>
          <w:sz w:val="20"/>
          <w:szCs w:val="20"/>
        </w:rPr>
        <w:t xml:space="preserve">lý về việc liệu báo cáo tài chính hợp nhất của </w:t>
      </w:r>
      <w:r w:rsidRPr="004A183E">
        <w:rPr>
          <w:rFonts w:ascii="Arial" w:hAnsi="Arial" w:cs="Arial"/>
          <w:sz w:val="20"/>
          <w:szCs w:val="20"/>
        </w:rPr>
        <w:t xml:space="preserve">Tập đoàn (Tổng Công ty) </w:t>
      </w:r>
      <w:r w:rsidRPr="004A183E">
        <w:rPr>
          <w:rFonts w:ascii="Arial" w:hAnsi="Arial" w:cs="Arial"/>
          <w:bCs/>
          <w:sz w:val="20"/>
          <w:szCs w:val="20"/>
        </w:rPr>
        <w:t xml:space="preserve">có còn </w:t>
      </w:r>
      <w:r w:rsidRPr="004A183E">
        <w:rPr>
          <w:rFonts w:ascii="Arial" w:hAnsi="Arial" w:cs="Arial"/>
          <w:sz w:val="20"/>
          <w:szCs w:val="20"/>
        </w:rPr>
        <w:t>sai sót trọng yếu hay không.</w:t>
      </w:r>
    </w:p>
    <w:p w14:paraId="12FBBC8D"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pacing w:val="-1"/>
          <w:sz w:val="20"/>
          <w:szCs w:val="20"/>
        </w:rPr>
        <w:t xml:space="preserve">Công việc kiểm toán bao gồm thực hiện các thủ tục nhằm thu thập các bằng chứng kiểm toán về các số liệu và thuyết minh trên báo cáo tài chính hợp nhất. </w:t>
      </w:r>
      <w:r w:rsidRPr="004A183E">
        <w:rPr>
          <w:rFonts w:ascii="Arial" w:hAnsi="Arial" w:cs="Arial"/>
          <w:sz w:val="20"/>
          <w:szCs w:val="20"/>
        </w:rPr>
        <w:t xml:space="preserve">Các thủ tục kiểm toán được lựa chọn dựa trên xét đoán của kiểm toán viên, bao gồm đánh giá rủi ro có sai sót trọng yếu trong báo cáo tài chính hợp nhất do gian lận hoặc nhầm lẫn. Khi thực hiện đánh giá các rủi ro này, kiểm toán viên đã xem xét kiểm soát </w:t>
      </w:r>
      <w:r w:rsidRPr="004A183E">
        <w:rPr>
          <w:rFonts w:ascii="Arial" w:hAnsi="Arial" w:cs="Arial"/>
          <w:sz w:val="20"/>
          <w:szCs w:val="20"/>
        </w:rPr>
        <w:lastRenderedPageBreak/>
        <w:t>nội bộ của Tập đoàn (Tổng Công ty) liên quan đến việc lập và trình bày báo cáo tài chính hợp nhất trung thực, hợp lý nhằm thiết kế các thủ tục kiểm toán phù hợp với tình hình thực tế, tuy nhiên không nhằm mục đích đưa ra ý kiến về hiệu quả của kiểm soát nội bộ của Tập đoàn (Tổng Công ty). Công việc kiểm toán cũng bao gồm đánh giá tính thích hợp của các chính sách kế toán được áp dụng và tính hợp lý của các ước tính kế toán của Ban Tổng Giám đốc cũng như đánh giá việc trình bày tổng thể báo cáo tài chính hợp nhất.</w:t>
      </w:r>
    </w:p>
    <w:p w14:paraId="5E7D2E09"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pacing w:val="-1"/>
          <w:sz w:val="20"/>
          <w:szCs w:val="20"/>
        </w:rPr>
        <w:t>Chúng tôi tin tưởng rằng các bằng chứng kiểm toán mà chúng tôi đã thu thập được là đầy đủ và thích hợp để làm cơ sở cho ý kiến kiểm toán trái ngược của chúng tôi</w:t>
      </w:r>
      <w:r w:rsidRPr="004A183E">
        <w:rPr>
          <w:rFonts w:ascii="Arial" w:hAnsi="Arial" w:cs="Arial"/>
          <w:sz w:val="20"/>
          <w:szCs w:val="20"/>
        </w:rPr>
        <w:t>.</w:t>
      </w:r>
    </w:p>
    <w:p w14:paraId="035BEDAF" w14:textId="5F0DE0D2" w:rsidR="00C60B29" w:rsidRPr="004A183E" w:rsidRDefault="00C60B29" w:rsidP="004A183E">
      <w:pPr>
        <w:pStyle w:val="Default"/>
        <w:spacing w:before="120" w:line="276" w:lineRule="auto"/>
        <w:jc w:val="both"/>
        <w:rPr>
          <w:rFonts w:ascii="Arial" w:hAnsi="Arial" w:cs="Arial"/>
          <w:b/>
          <w:i/>
          <w:color w:val="auto"/>
          <w:sz w:val="20"/>
          <w:szCs w:val="20"/>
        </w:rPr>
      </w:pPr>
      <w:r w:rsidRPr="004A183E">
        <w:rPr>
          <w:rFonts w:ascii="Arial" w:hAnsi="Arial" w:cs="Arial"/>
          <w:b/>
          <w:i/>
          <w:iCs/>
          <w:color w:val="auto"/>
          <w:sz w:val="20"/>
          <w:szCs w:val="20"/>
        </w:rPr>
        <w:t>Cơ sở của ý kiến kiểm toán trái ngược</w:t>
      </w:r>
      <w:r w:rsidR="004A183E">
        <w:rPr>
          <w:rFonts w:ascii="Arial" w:hAnsi="Arial" w:cs="Arial"/>
          <w:b/>
          <w:i/>
          <w:iCs/>
          <w:color w:val="auto"/>
          <w:sz w:val="20"/>
          <w:szCs w:val="20"/>
        </w:rPr>
        <w:t xml:space="preserve"> </w:t>
      </w:r>
    </w:p>
    <w:p w14:paraId="78BA00F4" w14:textId="77777777" w:rsidR="00C60B29" w:rsidRPr="004A183E" w:rsidRDefault="00C60B29" w:rsidP="004A183E">
      <w:pPr>
        <w:pStyle w:val="Default"/>
        <w:spacing w:before="120" w:line="276" w:lineRule="auto"/>
        <w:jc w:val="both"/>
        <w:rPr>
          <w:rFonts w:ascii="Arial" w:hAnsi="Arial" w:cs="Arial"/>
          <w:color w:val="auto"/>
          <w:sz w:val="20"/>
          <w:szCs w:val="20"/>
        </w:rPr>
      </w:pPr>
      <w:r w:rsidRPr="004A183E">
        <w:rPr>
          <w:rFonts w:ascii="Arial" w:hAnsi="Arial" w:cs="Arial"/>
          <w:color w:val="auto"/>
          <w:sz w:val="20"/>
          <w:szCs w:val="20"/>
        </w:rPr>
        <w:t xml:space="preserve">Như đã trình bày ở thuyết minh X, </w:t>
      </w:r>
      <w:r w:rsidRPr="004A183E">
        <w:rPr>
          <w:rFonts w:ascii="Arial" w:hAnsi="Arial" w:cs="Arial"/>
          <w:sz w:val="20"/>
          <w:szCs w:val="20"/>
        </w:rPr>
        <w:t xml:space="preserve">Tập đoàn (Tổng Công ty) </w:t>
      </w:r>
      <w:r w:rsidRPr="004A183E">
        <w:rPr>
          <w:rFonts w:ascii="Arial" w:hAnsi="Arial" w:cs="Arial"/>
          <w:color w:val="auto"/>
          <w:sz w:val="20"/>
          <w:szCs w:val="20"/>
        </w:rPr>
        <w:t xml:space="preserve">chưa hợp nhất báo cáo tài chính của công ty con DEF mà </w:t>
      </w:r>
      <w:r w:rsidRPr="004A183E">
        <w:rPr>
          <w:rFonts w:ascii="Arial" w:hAnsi="Arial" w:cs="Arial"/>
          <w:sz w:val="20"/>
          <w:szCs w:val="20"/>
        </w:rPr>
        <w:t xml:space="preserve">Tập đoàn (Tổng Công ty) đã </w:t>
      </w:r>
      <w:r w:rsidRPr="004A183E">
        <w:rPr>
          <w:rFonts w:ascii="Arial" w:hAnsi="Arial" w:cs="Arial"/>
          <w:color w:val="auto"/>
          <w:sz w:val="20"/>
          <w:szCs w:val="20"/>
        </w:rPr>
        <w:t xml:space="preserve">mua trong năm 20X1, do chưa xác định được giá trị hợp lý của một số tài sản và khoản nợ phải trả trọng yếu của công ty con tại ngày mua. Do đó, khoản đầu tư này đang được phản ánh trên báo cáo tài chính hợp nhất của </w:t>
      </w:r>
      <w:r w:rsidRPr="004A183E">
        <w:rPr>
          <w:rFonts w:ascii="Arial" w:hAnsi="Arial" w:cs="Arial"/>
          <w:sz w:val="20"/>
          <w:szCs w:val="20"/>
        </w:rPr>
        <w:t>Tập đoàn (Tổng Công ty)</w:t>
      </w:r>
      <w:r w:rsidRPr="004A183E">
        <w:rPr>
          <w:rFonts w:ascii="Arial" w:hAnsi="Arial" w:cs="Arial"/>
          <w:color w:val="auto"/>
          <w:sz w:val="20"/>
          <w:szCs w:val="20"/>
        </w:rPr>
        <w:t xml:space="preserve"> theo giá gốc. Theo quy định của chuẩn mực kế toán, chế độ kế toán (doanh nghiệp) Việt Nam hiện hành, báo cáo tài chính của công ty con DEF phải được hợp nhất vì công ty con chịu sự kiểm soát của công ty mẹ. Nếu báo cáo tài chính của công ty DEF được hợp nhất, nhiều khoản mục trong báo cáo tài chính hợp nhất kèm theo sẽ bị ảnh hưởng trọng yếu. Các ảnh hưởng đối với báo cáo tài chính hợp nhất do việc không hợp nhất báo cáo tài chính công ty con là chưa thể xác định được. </w:t>
      </w:r>
    </w:p>
    <w:p w14:paraId="12C37B31" w14:textId="77777777" w:rsidR="00C60B29" w:rsidRPr="004A183E" w:rsidRDefault="00C60B29" w:rsidP="004A183E">
      <w:pPr>
        <w:pStyle w:val="Default"/>
        <w:spacing w:before="120" w:line="276" w:lineRule="auto"/>
        <w:jc w:val="both"/>
        <w:rPr>
          <w:rFonts w:ascii="Arial" w:hAnsi="Arial" w:cs="Arial"/>
          <w:b/>
          <w:i/>
          <w:color w:val="auto"/>
          <w:sz w:val="20"/>
          <w:szCs w:val="20"/>
        </w:rPr>
      </w:pPr>
      <w:r w:rsidRPr="004A183E">
        <w:rPr>
          <w:rFonts w:ascii="Arial" w:hAnsi="Arial" w:cs="Arial"/>
          <w:b/>
          <w:i/>
          <w:color w:val="auto"/>
          <w:sz w:val="20"/>
          <w:szCs w:val="20"/>
        </w:rPr>
        <w:t xml:space="preserve">Ý kiến kiểm toán trái ngược </w:t>
      </w:r>
    </w:p>
    <w:p w14:paraId="7059C5AA"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r w:rsidRPr="004A183E">
        <w:rPr>
          <w:rFonts w:ascii="Arial" w:hAnsi="Arial" w:cs="Arial"/>
          <w:sz w:val="20"/>
          <w:szCs w:val="20"/>
        </w:rPr>
        <w:t>Theo ý kiến của chúng tôi, do tầm quan trọng của vấn đề nêu tại “Cơ sở của ý kiến kiểm toán trái ngược”, báo cáo tài chính hợp nhất đã không phản ánh trung thực và hợp lý, trên các khía cạnh trọng yếu tình hình tài chính của Tập đoàn (Tổng Công ty) ABC tại ngày 31/12/20x1, cũng như kết quả hoạt động kinh doanh và tình hình lưu chuyển tiền tệ cho năm tài chính kết thúc cùng ngày, không phù hợp với chuẩn mực kế toán, chế độ kế toán (doanh nghiệp) Việt Nam và các quy định pháp lý có liên quan đến việc lập và trình bày báo cáo tài chính hợp nhất.</w:t>
      </w:r>
    </w:p>
    <w:p w14:paraId="3F00F3CF" w14:textId="77777777" w:rsidR="00C60B29" w:rsidRPr="004A183E" w:rsidRDefault="00C60B29" w:rsidP="004A183E">
      <w:pPr>
        <w:widowControl w:val="0"/>
        <w:autoSpaceDE w:val="0"/>
        <w:autoSpaceDN w:val="0"/>
        <w:adjustRightInd w:val="0"/>
        <w:spacing w:before="120" w:line="276" w:lineRule="auto"/>
        <w:ind w:right="-4"/>
        <w:jc w:val="both"/>
        <w:rPr>
          <w:rFonts w:ascii="Arial" w:hAnsi="Arial" w:cs="Arial"/>
          <w:sz w:val="20"/>
          <w:szCs w:val="20"/>
        </w:rPr>
      </w:pPr>
    </w:p>
    <w:p w14:paraId="22961927" w14:textId="77777777" w:rsidR="00C60B29" w:rsidRPr="004A183E" w:rsidRDefault="00C60B29" w:rsidP="004A183E">
      <w:pPr>
        <w:widowControl w:val="0"/>
        <w:autoSpaceDE w:val="0"/>
        <w:autoSpaceDN w:val="0"/>
        <w:adjustRightInd w:val="0"/>
        <w:spacing w:before="120" w:line="276" w:lineRule="auto"/>
        <w:ind w:right="-6"/>
        <w:jc w:val="both"/>
        <w:rPr>
          <w:rFonts w:ascii="Arial" w:hAnsi="Arial" w:cs="Arial"/>
          <w:b/>
          <w:bCs/>
          <w:sz w:val="20"/>
          <w:szCs w:val="20"/>
        </w:rPr>
      </w:pPr>
      <w:r w:rsidRPr="004A183E">
        <w:rPr>
          <w:rFonts w:ascii="Arial" w:hAnsi="Arial" w:cs="Arial"/>
          <w:b/>
          <w:bCs/>
          <w:sz w:val="20"/>
          <w:szCs w:val="20"/>
        </w:rPr>
        <w:t>Báo cáo về các yêu cầu khác của pháp luật và các quy định</w:t>
      </w:r>
    </w:p>
    <w:p w14:paraId="734FB58C" w14:textId="77777777" w:rsidR="00C60B29" w:rsidRPr="004A183E" w:rsidRDefault="00C60B29" w:rsidP="004A183E">
      <w:pPr>
        <w:widowControl w:val="0"/>
        <w:autoSpaceDE w:val="0"/>
        <w:autoSpaceDN w:val="0"/>
        <w:adjustRightInd w:val="0"/>
        <w:spacing w:before="120" w:line="276" w:lineRule="auto"/>
        <w:ind w:right="-6"/>
        <w:jc w:val="both"/>
        <w:rPr>
          <w:rFonts w:ascii="Arial" w:hAnsi="Arial" w:cs="Arial"/>
          <w:sz w:val="20"/>
          <w:szCs w:val="20"/>
        </w:rPr>
      </w:pPr>
      <w:r w:rsidRPr="004A183E">
        <w:rPr>
          <w:rFonts w:ascii="Arial" w:hAnsi="Arial" w:cs="Arial"/>
          <w:sz w:val="20"/>
          <w:szCs w:val="20"/>
        </w:rPr>
        <w:t>[Hình thức và nội dung của mục này trong báo cáo kiểm toán sẽ thay đổi tùy thuộc vào trách nhiệm báo cáo khác của kiểm toán viên.]</w:t>
      </w:r>
    </w:p>
    <w:p w14:paraId="53F4A788" w14:textId="77777777" w:rsidR="00C60B29" w:rsidRPr="004A183E" w:rsidRDefault="00C60B29" w:rsidP="004A183E">
      <w:pPr>
        <w:pStyle w:val="Default"/>
        <w:spacing w:before="120" w:line="276" w:lineRule="auto"/>
        <w:jc w:val="both"/>
        <w:rPr>
          <w:rFonts w:ascii="Arial" w:hAnsi="Arial" w:cs="Arial"/>
          <w:sz w:val="20"/>
          <w:szCs w:val="20"/>
        </w:rPr>
      </w:pPr>
      <w:r w:rsidRPr="004A183E">
        <w:rPr>
          <w:rFonts w:ascii="Arial" w:hAnsi="Arial" w:cs="Arial"/>
          <w:sz w:val="20"/>
          <w:szCs w:val="20"/>
        </w:rPr>
        <w:t>[(Hà Nội), ngày...tháng...năm...]</w:t>
      </w:r>
    </w:p>
    <w:tbl>
      <w:tblPr>
        <w:tblW w:w="9228" w:type="dxa"/>
        <w:tblLayout w:type="fixed"/>
        <w:tblLook w:val="01E0" w:firstRow="1" w:lastRow="1" w:firstColumn="1" w:lastColumn="1" w:noHBand="0" w:noVBand="0"/>
      </w:tblPr>
      <w:tblGrid>
        <w:gridCol w:w="4428"/>
        <w:gridCol w:w="4800"/>
      </w:tblGrid>
      <w:tr w:rsidR="00C60B29" w:rsidRPr="0008238F" w14:paraId="54A9FA3F" w14:textId="77777777" w:rsidTr="00F25C52">
        <w:tc>
          <w:tcPr>
            <w:tcW w:w="4428" w:type="dxa"/>
          </w:tcPr>
          <w:p w14:paraId="6BCBE6FE" w14:textId="77777777"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b/>
                <w:bCs/>
                <w:sz w:val="20"/>
                <w:szCs w:val="20"/>
              </w:rPr>
            </w:pPr>
            <w:r w:rsidRPr="004A183E">
              <w:rPr>
                <w:rFonts w:ascii="Arial" w:hAnsi="Arial" w:cs="Arial"/>
                <w:b/>
                <w:bCs/>
                <w:sz w:val="20"/>
                <w:szCs w:val="20"/>
              </w:rPr>
              <w:t>Công ty kiểm toán XYZ</w:t>
            </w:r>
          </w:p>
        </w:tc>
        <w:tc>
          <w:tcPr>
            <w:tcW w:w="4800" w:type="dxa"/>
          </w:tcPr>
          <w:p w14:paraId="08698F45" w14:textId="77777777"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sz w:val="20"/>
                <w:szCs w:val="20"/>
              </w:rPr>
            </w:pPr>
            <w:r w:rsidRPr="004A183E">
              <w:rPr>
                <w:rFonts w:ascii="Arial" w:hAnsi="Arial" w:cs="Arial"/>
                <w:sz w:val="20"/>
                <w:szCs w:val="20"/>
              </w:rPr>
              <w:tab/>
            </w:r>
          </w:p>
        </w:tc>
      </w:tr>
      <w:tr w:rsidR="00C60B29" w:rsidRPr="0008238F" w14:paraId="62F3E5EE" w14:textId="77777777" w:rsidTr="00F25C52">
        <w:trPr>
          <w:trHeight w:val="904"/>
        </w:trPr>
        <w:tc>
          <w:tcPr>
            <w:tcW w:w="4428" w:type="dxa"/>
          </w:tcPr>
          <w:p w14:paraId="17F214DC" w14:textId="77777777"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sz w:val="20"/>
                <w:szCs w:val="20"/>
              </w:rPr>
            </w:pPr>
            <w:r w:rsidRPr="004A183E">
              <w:rPr>
                <w:rFonts w:ascii="Arial" w:hAnsi="Arial" w:cs="Arial"/>
                <w:sz w:val="20"/>
                <w:szCs w:val="20"/>
              </w:rPr>
              <w:t xml:space="preserve">Tổng Giám đốc </w:t>
            </w:r>
          </w:p>
          <w:p w14:paraId="3D170AD2" w14:textId="240208D9"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b/>
                <w:bCs/>
                <w:sz w:val="20"/>
                <w:szCs w:val="20"/>
              </w:rPr>
            </w:pPr>
            <w:r w:rsidRPr="004A183E">
              <w:rPr>
                <w:rFonts w:ascii="Arial" w:hAnsi="Arial" w:cs="Arial"/>
                <w:i/>
                <w:sz w:val="20"/>
                <w:szCs w:val="20"/>
              </w:rPr>
              <w:t>(Chữ ký, họ và tên, đóng dấu)</w:t>
            </w:r>
            <w:r w:rsidR="004A183E">
              <w:rPr>
                <w:rFonts w:ascii="Arial" w:hAnsi="Arial" w:cs="Arial"/>
                <w:b/>
                <w:bCs/>
                <w:sz w:val="20"/>
                <w:szCs w:val="20"/>
              </w:rPr>
              <w:t xml:space="preserve">    </w:t>
            </w:r>
          </w:p>
          <w:p w14:paraId="3806FE65" w14:textId="41E95474"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sz w:val="20"/>
                <w:szCs w:val="20"/>
              </w:rPr>
            </w:pPr>
            <w:r w:rsidRPr="004A183E">
              <w:rPr>
                <w:rFonts w:ascii="Arial" w:hAnsi="Arial" w:cs="Arial"/>
                <w:sz w:val="20"/>
                <w:szCs w:val="20"/>
              </w:rPr>
              <w:t>Số Giấy CN ĐKHN kiểm toán:</w:t>
            </w:r>
            <w:r w:rsidR="004A183E">
              <w:rPr>
                <w:rFonts w:ascii="Arial" w:hAnsi="Arial" w:cs="Arial"/>
                <w:sz w:val="20"/>
                <w:szCs w:val="20"/>
              </w:rPr>
              <w:t xml:space="preserve"> </w:t>
            </w:r>
            <w:r w:rsidRPr="004A183E">
              <w:rPr>
                <w:rFonts w:ascii="Arial" w:hAnsi="Arial" w:cs="Arial"/>
                <w:sz w:val="20"/>
                <w:szCs w:val="20"/>
              </w:rPr>
              <w:t>...</w:t>
            </w:r>
            <w:r w:rsidR="004A183E">
              <w:rPr>
                <w:rFonts w:ascii="Arial" w:hAnsi="Arial" w:cs="Arial"/>
                <w:sz w:val="20"/>
                <w:szCs w:val="20"/>
              </w:rPr>
              <w:t xml:space="preserve"> </w:t>
            </w:r>
            <w:r w:rsidR="004A183E">
              <w:rPr>
                <w:rFonts w:ascii="Arial" w:hAnsi="Arial" w:cs="Arial"/>
                <w:b/>
                <w:bCs/>
                <w:sz w:val="20"/>
                <w:szCs w:val="20"/>
              </w:rPr>
              <w:t xml:space="preserve">  </w:t>
            </w:r>
            <w:r w:rsidR="004A183E">
              <w:rPr>
                <w:rFonts w:ascii="Arial" w:hAnsi="Arial" w:cs="Arial"/>
                <w:sz w:val="20"/>
                <w:szCs w:val="20"/>
              </w:rPr>
              <w:t xml:space="preserve">     </w:t>
            </w:r>
          </w:p>
        </w:tc>
        <w:tc>
          <w:tcPr>
            <w:tcW w:w="4800" w:type="dxa"/>
          </w:tcPr>
          <w:p w14:paraId="7F5A35F0" w14:textId="77777777"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sz w:val="20"/>
                <w:szCs w:val="20"/>
              </w:rPr>
            </w:pPr>
            <w:r w:rsidRPr="004A183E">
              <w:rPr>
                <w:rFonts w:ascii="Arial" w:hAnsi="Arial" w:cs="Arial"/>
                <w:sz w:val="20"/>
                <w:szCs w:val="20"/>
              </w:rPr>
              <w:t xml:space="preserve">Kiểm toán viên </w:t>
            </w:r>
          </w:p>
          <w:p w14:paraId="42D442CE" w14:textId="49A833DB"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b/>
                <w:bCs/>
                <w:sz w:val="20"/>
                <w:szCs w:val="20"/>
              </w:rPr>
            </w:pPr>
            <w:r w:rsidRPr="004A183E">
              <w:rPr>
                <w:rFonts w:ascii="Arial" w:hAnsi="Arial" w:cs="Arial"/>
                <w:i/>
                <w:sz w:val="20"/>
                <w:szCs w:val="20"/>
              </w:rPr>
              <w:t>(Chữ ký, họ và tên)</w:t>
            </w:r>
            <w:r w:rsidR="004A183E">
              <w:rPr>
                <w:rFonts w:ascii="Arial" w:hAnsi="Arial" w:cs="Arial"/>
                <w:b/>
                <w:bCs/>
                <w:sz w:val="20"/>
                <w:szCs w:val="20"/>
              </w:rPr>
              <w:t xml:space="preserve">   </w:t>
            </w:r>
          </w:p>
          <w:p w14:paraId="6413B42C" w14:textId="3B45851B" w:rsidR="00C60B29" w:rsidRPr="004A183E" w:rsidRDefault="00C60B29" w:rsidP="004A183E">
            <w:pPr>
              <w:widowControl w:val="0"/>
              <w:tabs>
                <w:tab w:val="center" w:pos="6237"/>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utoSpaceDE w:val="0"/>
              <w:autoSpaceDN w:val="0"/>
              <w:adjustRightInd w:val="0"/>
              <w:spacing w:before="120" w:line="276" w:lineRule="auto"/>
              <w:rPr>
                <w:rFonts w:ascii="Arial" w:hAnsi="Arial" w:cs="Arial"/>
                <w:sz w:val="20"/>
                <w:szCs w:val="20"/>
              </w:rPr>
            </w:pPr>
            <w:r w:rsidRPr="004A183E">
              <w:rPr>
                <w:rFonts w:ascii="Arial" w:hAnsi="Arial" w:cs="Arial"/>
                <w:sz w:val="20"/>
                <w:szCs w:val="20"/>
              </w:rPr>
              <w:t>Số Giấy CN ĐKHN kiểm toán:</w:t>
            </w:r>
            <w:r w:rsidR="004A183E">
              <w:rPr>
                <w:rFonts w:ascii="Arial" w:hAnsi="Arial" w:cs="Arial"/>
                <w:sz w:val="20"/>
                <w:szCs w:val="20"/>
              </w:rPr>
              <w:t xml:space="preserve"> </w:t>
            </w:r>
            <w:r w:rsidRPr="004A183E">
              <w:rPr>
                <w:rFonts w:ascii="Arial" w:hAnsi="Arial" w:cs="Arial"/>
                <w:sz w:val="20"/>
                <w:szCs w:val="20"/>
              </w:rPr>
              <w:t>...</w:t>
            </w:r>
            <w:r w:rsidR="004A183E">
              <w:rPr>
                <w:rFonts w:ascii="Arial" w:hAnsi="Arial" w:cs="Arial"/>
                <w:sz w:val="20"/>
                <w:szCs w:val="20"/>
              </w:rPr>
              <w:t xml:space="preserve"> </w:t>
            </w:r>
            <w:r w:rsidR="004A183E">
              <w:rPr>
                <w:rFonts w:ascii="Arial" w:hAnsi="Arial" w:cs="Arial"/>
                <w:b/>
                <w:bCs/>
                <w:sz w:val="20"/>
                <w:szCs w:val="20"/>
              </w:rPr>
              <w:t xml:space="preserve">  </w:t>
            </w:r>
            <w:r w:rsidR="004A183E">
              <w:rPr>
                <w:rFonts w:ascii="Arial" w:hAnsi="Arial" w:cs="Arial"/>
                <w:sz w:val="20"/>
                <w:szCs w:val="20"/>
              </w:rPr>
              <w:t xml:space="preserve">     </w:t>
            </w:r>
          </w:p>
        </w:tc>
      </w:tr>
    </w:tbl>
    <w:p w14:paraId="41C8D585" w14:textId="77777777" w:rsidR="00C60B29" w:rsidRPr="004A183E" w:rsidRDefault="00C60B29" w:rsidP="004A183E">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line="276" w:lineRule="auto"/>
        <w:rPr>
          <w:rFonts w:ascii="Arial" w:hAnsi="Arial" w:cs="Arial"/>
          <w:b/>
          <w:bCs/>
          <w:sz w:val="20"/>
          <w:szCs w:val="20"/>
        </w:rPr>
      </w:pPr>
    </w:p>
    <w:p w14:paraId="50B42509" w14:textId="77777777" w:rsidR="00C60B29" w:rsidRPr="004A183E" w:rsidRDefault="00C60B29" w:rsidP="004A183E">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line="276" w:lineRule="auto"/>
        <w:rPr>
          <w:rFonts w:ascii="Arial" w:hAnsi="Arial" w:cs="Arial"/>
          <w:b/>
          <w:bCs/>
          <w:sz w:val="20"/>
          <w:szCs w:val="20"/>
        </w:rPr>
      </w:pPr>
    </w:p>
    <w:p w14:paraId="29FD9C51" w14:textId="77777777" w:rsidR="00C60B29" w:rsidRPr="004A183E" w:rsidRDefault="00C60B29" w:rsidP="004A183E">
      <w:pPr>
        <w:tabs>
          <w:tab w:val="center" w:pos="1701"/>
          <w:tab w:val="center" w:pos="6379"/>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adjustRightInd w:val="0"/>
        <w:spacing w:before="120" w:line="276" w:lineRule="auto"/>
        <w:rPr>
          <w:rFonts w:ascii="Arial" w:hAnsi="Arial" w:cs="Arial"/>
          <w:b/>
          <w:bCs/>
          <w:sz w:val="20"/>
          <w:szCs w:val="20"/>
        </w:rPr>
      </w:pPr>
    </w:p>
    <w:p w14:paraId="5D232D9A" w14:textId="77777777" w:rsidR="00F148EE" w:rsidRPr="004A183E" w:rsidRDefault="00F148EE" w:rsidP="004A183E">
      <w:pPr>
        <w:spacing w:line="276" w:lineRule="auto"/>
        <w:rPr>
          <w:rFonts w:ascii="Arial" w:hAnsi="Arial" w:cs="Arial"/>
          <w:sz w:val="20"/>
          <w:szCs w:val="20"/>
        </w:rPr>
      </w:pPr>
    </w:p>
    <w:sectPr w:rsidR="00F148EE" w:rsidRPr="004A183E" w:rsidSect="00D0755A">
      <w:headerReference w:type="default" r:id="rId7"/>
      <w:footerReference w:type="default" r:id="rId8"/>
      <w:pgSz w:w="11906" w:h="16838"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E1AB" w14:textId="77777777" w:rsidR="00F9362C" w:rsidRDefault="00F9362C" w:rsidP="007F0A23">
      <w:pPr>
        <w:spacing w:after="0"/>
      </w:pPr>
      <w:r>
        <w:separator/>
      </w:r>
    </w:p>
  </w:endnote>
  <w:endnote w:type="continuationSeparator" w:id="0">
    <w:p w14:paraId="4B5D24B0" w14:textId="77777777" w:rsidR="00F9362C" w:rsidRDefault="00F9362C" w:rsidP="007F0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BBEC" w14:textId="6C5AC76C" w:rsidR="007F0A23" w:rsidRDefault="007F0A23" w:rsidP="007F0A23">
    <w:pPr>
      <w:pStyle w:val="Footer"/>
      <w:ind w:left="1701"/>
      <w:jc w:val="both"/>
      <w:rPr>
        <w:rFonts w:ascii="Arial" w:hAnsi="Arial" w:cs="Arial"/>
        <w:b/>
        <w:i/>
        <w:sz w:val="18"/>
        <w:szCs w:val="18"/>
      </w:rPr>
    </w:pPr>
    <w:r>
      <w:rPr>
        <w:noProof/>
      </w:rPr>
      <mc:AlternateContent>
        <mc:Choice Requires="wps">
          <w:drawing>
            <wp:anchor distT="4294967292" distB="4294967292" distL="114300" distR="114300" simplePos="0" relativeHeight="251660288" behindDoc="0" locked="0" layoutInCell="1" allowOverlap="1" wp14:anchorId="1A89429B" wp14:editId="1ECD0276">
              <wp:simplePos x="0" y="0"/>
              <wp:positionH relativeFrom="column">
                <wp:posOffset>-57150</wp:posOffset>
              </wp:positionH>
              <wp:positionV relativeFrom="paragraph">
                <wp:posOffset>-55245</wp:posOffset>
              </wp:positionV>
              <wp:extent cx="5873750" cy="6350"/>
              <wp:effectExtent l="0" t="0" r="3175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3750" cy="635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52713B"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4.35pt" to="45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" strokeweight=".5pt"/>
          </w:pict>
        </mc:Fallback>
      </mc:AlternateContent>
    </w:r>
    <w:r>
      <w:rPr>
        <w:noProof/>
      </w:rPr>
      <w:drawing>
        <wp:anchor distT="0" distB="0" distL="114300" distR="114300" simplePos="0" relativeHeight="251659264" behindDoc="0" locked="0" layoutInCell="1" allowOverlap="1" wp14:anchorId="39E42DA7" wp14:editId="01B82FC5">
          <wp:simplePos x="0" y="0"/>
          <wp:positionH relativeFrom="margin">
            <wp:posOffset>-67945</wp:posOffset>
          </wp:positionH>
          <wp:positionV relativeFrom="paragraph">
            <wp:posOffset>0</wp:posOffset>
          </wp:positionV>
          <wp:extent cx="895985" cy="355600"/>
          <wp:effectExtent l="0" t="0" r="0" b="635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i/>
        <w:sz w:val="18"/>
        <w:szCs w:val="18"/>
      </w:rPr>
      <w:t xml:space="preserve">Chương trình kiểm toán mẫu kiểm toán báo cáo tài chính tập đoàn </w:t>
    </w:r>
  </w:p>
  <w:p w14:paraId="1B29161A" w14:textId="6672A0D1" w:rsidR="007F0A23" w:rsidRPr="007F0A23" w:rsidRDefault="007F0A23" w:rsidP="007F0A23">
    <w:pPr>
      <w:ind w:left="1701"/>
      <w:jc w:val="both"/>
      <w:rPr>
        <w:rFonts w:ascii="Arial" w:hAnsi="Arial" w:cs="Arial"/>
        <w:i/>
        <w:sz w:val="18"/>
        <w:szCs w:val="18"/>
      </w:rPr>
    </w:pPr>
    <w:r>
      <w:rPr>
        <w:rFonts w:ascii="Arial" w:hAnsi="Arial" w:cs="Arial"/>
        <w:i/>
        <w:sz w:val="18"/>
        <w:szCs w:val="18"/>
      </w:rPr>
      <w:t xml:space="preserve">(Ban hành theo Quyết định số </w:t>
    </w:r>
    <w:r w:rsidR="00281CC8">
      <w:rPr>
        <w:rFonts w:ascii="Arial" w:hAnsi="Arial" w:cs="Arial"/>
        <w:i/>
        <w:sz w:val="18"/>
        <w:szCs w:val="18"/>
      </w:rPr>
      <w:t>629</w:t>
    </w:r>
    <w:r>
      <w:rPr>
        <w:rFonts w:ascii="Arial" w:hAnsi="Arial" w:cs="Arial"/>
        <w:i/>
        <w:sz w:val="18"/>
        <w:szCs w:val="18"/>
      </w:rPr>
      <w:t>-</w:t>
    </w:r>
    <w:r w:rsidR="00281CC8">
      <w:rPr>
        <w:rFonts w:ascii="Arial" w:hAnsi="Arial" w:cs="Arial"/>
        <w:i/>
        <w:sz w:val="18"/>
        <w:szCs w:val="18"/>
      </w:rPr>
      <w:t>2023</w:t>
    </w:r>
    <w:r>
      <w:rPr>
        <w:rFonts w:ascii="Arial" w:hAnsi="Arial" w:cs="Arial"/>
        <w:i/>
        <w:sz w:val="18"/>
        <w:szCs w:val="18"/>
      </w:rPr>
      <w:t xml:space="preserve">/QĐ-VACPA ngày </w:t>
    </w:r>
    <w:r w:rsidR="00281CC8">
      <w:rPr>
        <w:rFonts w:ascii="Arial" w:hAnsi="Arial" w:cs="Arial"/>
        <w:i/>
        <w:sz w:val="18"/>
        <w:szCs w:val="18"/>
      </w:rPr>
      <w:t xml:space="preserve">15/11/2023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DF2F" w14:textId="77777777" w:rsidR="00F9362C" w:rsidRDefault="00F9362C" w:rsidP="007F0A23">
      <w:pPr>
        <w:spacing w:after="0"/>
      </w:pPr>
      <w:r>
        <w:separator/>
      </w:r>
    </w:p>
  </w:footnote>
  <w:footnote w:type="continuationSeparator" w:id="0">
    <w:p w14:paraId="6951B92C" w14:textId="77777777" w:rsidR="00F9362C" w:rsidRDefault="00F9362C" w:rsidP="007F0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E6FC" w14:textId="78579E65" w:rsidR="007F0A23" w:rsidRPr="004A183E" w:rsidRDefault="007F0A23" w:rsidP="007F0A23">
    <w:pPr>
      <w:pStyle w:val="Header"/>
      <w:jc w:val="right"/>
      <w:rPr>
        <w:rFonts w:ascii="Arial" w:hAnsi="Arial" w:cs="Arial"/>
        <w:sz w:val="20"/>
        <w:szCs w:val="20"/>
      </w:rPr>
    </w:pPr>
    <w:r w:rsidRPr="004A183E">
      <w:rPr>
        <w:rFonts w:ascii="Arial" w:hAnsi="Arial" w:cs="Arial"/>
        <w:b/>
        <w:bCs/>
      </w:rPr>
      <w:t>AA6.</w:t>
    </w:r>
    <w:r w:rsidR="0008238F" w:rsidRPr="004A183E">
      <w:rPr>
        <w:rFonts w:ascii="Arial" w:hAnsi="Arial" w:cs="Arial"/>
        <w:b/>
        <w:bCs/>
      </w:rPr>
      <w:t>3</w:t>
    </w:r>
    <w:r w:rsidR="0008238F">
      <w:rPr>
        <w:rFonts w:ascii="Arial" w:hAnsi="Arial" w:cs="Arial"/>
        <w:b/>
        <w:bCs/>
        <w:sz w:val="28"/>
        <w:szCs w:val="28"/>
      </w:rPr>
      <w:t xml:space="preserve"> </w:t>
    </w:r>
    <w:r w:rsidRPr="004A183E">
      <w:rPr>
        <w:rFonts w:ascii="Arial" w:hAnsi="Arial" w:cs="Arial"/>
        <w:sz w:val="20"/>
        <w:szCs w:val="20"/>
      </w:rPr>
      <w:fldChar w:fldCharType="begin"/>
    </w:r>
    <w:r w:rsidRPr="004A183E">
      <w:rPr>
        <w:rFonts w:ascii="Arial" w:hAnsi="Arial" w:cs="Arial"/>
        <w:sz w:val="20"/>
        <w:szCs w:val="20"/>
      </w:rPr>
      <w:instrText xml:space="preserve"> PAGE  \* Arabic  \* MERGEFORMAT </w:instrText>
    </w:r>
    <w:r w:rsidRPr="004A183E">
      <w:rPr>
        <w:rFonts w:ascii="Arial" w:hAnsi="Arial" w:cs="Arial"/>
        <w:sz w:val="20"/>
        <w:szCs w:val="20"/>
      </w:rPr>
      <w:fldChar w:fldCharType="separate"/>
    </w:r>
    <w:r w:rsidRPr="004A183E">
      <w:rPr>
        <w:rFonts w:ascii="Arial" w:hAnsi="Arial" w:cs="Arial"/>
        <w:sz w:val="20"/>
        <w:szCs w:val="20"/>
      </w:rPr>
      <w:t>2</w:t>
    </w:r>
    <w:r w:rsidRPr="004A183E">
      <w:rPr>
        <w:rFonts w:ascii="Arial" w:hAnsi="Arial" w:cs="Arial"/>
        <w:sz w:val="20"/>
        <w:szCs w:val="20"/>
      </w:rPr>
      <w:fldChar w:fldCharType="end"/>
    </w:r>
    <w:r w:rsidRPr="004A183E">
      <w:rPr>
        <w:rFonts w:ascii="Arial" w:hAnsi="Arial" w:cs="Arial"/>
        <w:sz w:val="20"/>
        <w:szCs w:val="20"/>
      </w:rPr>
      <w:t>/</w:t>
    </w:r>
    <w:r w:rsidRPr="004A183E">
      <w:rPr>
        <w:rFonts w:ascii="Arial" w:hAnsi="Arial" w:cs="Arial"/>
        <w:sz w:val="20"/>
        <w:szCs w:val="20"/>
      </w:rPr>
      <w:fldChar w:fldCharType="begin"/>
    </w:r>
    <w:r w:rsidRPr="004A183E">
      <w:rPr>
        <w:rFonts w:ascii="Arial" w:hAnsi="Arial" w:cs="Arial"/>
        <w:sz w:val="20"/>
        <w:szCs w:val="20"/>
      </w:rPr>
      <w:instrText xml:space="preserve"> NUMPAGES  \* Arabic  \* MERGEFORMAT </w:instrText>
    </w:r>
    <w:r w:rsidRPr="004A183E">
      <w:rPr>
        <w:rFonts w:ascii="Arial" w:hAnsi="Arial" w:cs="Arial"/>
        <w:sz w:val="20"/>
        <w:szCs w:val="20"/>
      </w:rPr>
      <w:fldChar w:fldCharType="separate"/>
    </w:r>
    <w:r w:rsidRPr="004A183E">
      <w:rPr>
        <w:rFonts w:ascii="Arial" w:hAnsi="Arial" w:cs="Arial"/>
        <w:sz w:val="20"/>
        <w:szCs w:val="20"/>
      </w:rPr>
      <w:t>4</w:t>
    </w:r>
    <w:r w:rsidRPr="004A183E">
      <w:rPr>
        <w:rFonts w:ascii="Arial" w:hAnsi="Arial" w:cs="Arial"/>
        <w:sz w:val="20"/>
        <w:szCs w:val="20"/>
      </w:rPr>
      <w:fldChar w:fldCharType="end"/>
    </w:r>
  </w:p>
  <w:p w14:paraId="2B6E7FE0" w14:textId="075F75D5" w:rsidR="00CC4D72" w:rsidRPr="007F0A23" w:rsidRDefault="00CC4D72" w:rsidP="00655494">
    <w:pPr>
      <w:pStyle w:val="Header"/>
      <w:pBdr>
        <w:bottom w:val="single" w:sz="4" w:space="1" w:color="auto"/>
      </w:pBdr>
      <w:jc w:val="right"/>
      <w:rPr>
        <w:rFonts w:ascii="Arial" w:hAnsi="Arial" w:cs="Arial"/>
        <w:sz w:val="18"/>
        <w:szCs w:val="18"/>
      </w:rPr>
    </w:pPr>
    <w:r w:rsidRPr="00B4569E">
      <w:rPr>
        <w:rFonts w:ascii="Arial" w:hAnsi="Arial" w:cs="Arial"/>
        <w:b/>
        <w:bCs/>
        <w:sz w:val="20"/>
        <w:szCs w:val="20"/>
      </w:rPr>
      <w:t>BÁO CÁO KIỂM TOÁN</w:t>
    </w:r>
    <w:r>
      <w:rPr>
        <w:rFonts w:ascii="Arial" w:hAnsi="Arial" w:cs="Arial"/>
        <w:b/>
        <w:bCs/>
        <w:sz w:val="28"/>
        <w:szCs w:val="28"/>
      </w:rPr>
      <w:t xml:space="preserve"> </w:t>
    </w:r>
    <w:r w:rsidRPr="00CC4D72">
      <w:rPr>
        <w:rFonts w:ascii="Arial" w:hAnsi="Arial" w:cs="Arial"/>
        <w:sz w:val="20"/>
        <w:szCs w:val="20"/>
      </w:rPr>
      <w:t>(</w:t>
    </w:r>
    <w:r>
      <w:rPr>
        <w:rFonts w:ascii="Arial" w:hAnsi="Arial" w:cs="Arial"/>
        <w:sz w:val="20"/>
        <w:szCs w:val="20"/>
      </w:rPr>
      <w:t>D</w:t>
    </w:r>
    <w:r w:rsidRPr="00CC4D72">
      <w:rPr>
        <w:rFonts w:ascii="Arial" w:hAnsi="Arial" w:cs="Arial"/>
        <w:sz w:val="20"/>
        <w:szCs w:val="20"/>
      </w:rPr>
      <w:t xml:space="preserve">ạng </w:t>
    </w:r>
    <w:r>
      <w:rPr>
        <w:rFonts w:ascii="Arial" w:hAnsi="Arial" w:cs="Arial"/>
        <w:sz w:val="20"/>
        <w:szCs w:val="20"/>
      </w:rPr>
      <w:t xml:space="preserve">ý kiến kiểm toán </w:t>
    </w:r>
    <w:r w:rsidRPr="00CC4D72">
      <w:rPr>
        <w:rFonts w:ascii="Arial" w:hAnsi="Arial" w:cs="Arial"/>
        <w:sz w:val="20"/>
        <w:szCs w:val="20"/>
      </w:rPr>
      <w:t>trái ngược)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6A0C2902"/>
    <w:multiLevelType w:val="hybridMultilevel"/>
    <w:tmpl w:val="519E9E9E"/>
    <w:lvl w:ilvl="0" w:tplc="ABB608A4">
      <w:start w:val="1"/>
      <w:numFmt w:val="decimal"/>
      <w:lvlText w:val="(%1)"/>
      <w:lvlJc w:val="left"/>
      <w:pPr>
        <w:tabs>
          <w:tab w:val="num" w:pos="504"/>
        </w:tabs>
        <w:ind w:left="504" w:hanging="504"/>
      </w:pPr>
      <w:rPr>
        <w:rFonts w:ascii="Times New Roman" w:hAnsi="Times New Roman" w:hint="default"/>
        <w:b w:val="0"/>
        <w:bCs/>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0757354">
    <w:abstractNumId w:val="1"/>
  </w:num>
  <w:num w:numId="2" w16cid:durableId="1410929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B29"/>
    <w:rsid w:val="0008162F"/>
    <w:rsid w:val="0008238F"/>
    <w:rsid w:val="0023228E"/>
    <w:rsid w:val="0023649E"/>
    <w:rsid w:val="00281CC8"/>
    <w:rsid w:val="002A5613"/>
    <w:rsid w:val="002C0138"/>
    <w:rsid w:val="00320FC7"/>
    <w:rsid w:val="0049190F"/>
    <w:rsid w:val="004A183E"/>
    <w:rsid w:val="004B7AD0"/>
    <w:rsid w:val="004F5E10"/>
    <w:rsid w:val="0050580C"/>
    <w:rsid w:val="00514577"/>
    <w:rsid w:val="00655494"/>
    <w:rsid w:val="006610C3"/>
    <w:rsid w:val="00717C00"/>
    <w:rsid w:val="007453C3"/>
    <w:rsid w:val="007F09B9"/>
    <w:rsid w:val="007F0A23"/>
    <w:rsid w:val="008621E9"/>
    <w:rsid w:val="00AB2438"/>
    <w:rsid w:val="00BD71D3"/>
    <w:rsid w:val="00C16419"/>
    <w:rsid w:val="00C60B29"/>
    <w:rsid w:val="00CC4D72"/>
    <w:rsid w:val="00D0755A"/>
    <w:rsid w:val="00D350FA"/>
    <w:rsid w:val="00F148EE"/>
    <w:rsid w:val="00F436B2"/>
    <w:rsid w:val="00F93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623A9"/>
  <w15:chartTrackingRefBased/>
  <w15:docId w15:val="{51F13C13-2252-44B2-B252-49F49D68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29"/>
    <w:pPr>
      <w:spacing w:after="12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C60B29"/>
    <w:pPr>
      <w:tabs>
        <w:tab w:val="right" w:pos="360"/>
        <w:tab w:val="left" w:pos="576"/>
        <w:tab w:val="left" w:pos="1008"/>
      </w:tabs>
      <w:spacing w:line="220" w:lineRule="exact"/>
      <w:ind w:left="1008" w:hanging="432"/>
      <w:jc w:val="both"/>
    </w:pPr>
    <w:rPr>
      <w:sz w:val="20"/>
      <w:szCs w:val="20"/>
    </w:rPr>
  </w:style>
  <w:style w:type="paragraph" w:customStyle="1" w:styleId="Default">
    <w:name w:val="Default"/>
    <w:rsid w:val="00C60B29"/>
    <w:pPr>
      <w:widowControl w:val="0"/>
      <w:autoSpaceDE w:val="0"/>
      <w:autoSpaceDN w:val="0"/>
      <w:adjustRightInd w:val="0"/>
      <w:spacing w:after="12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C60B29"/>
    <w:rPr>
      <w:sz w:val="16"/>
      <w:szCs w:val="16"/>
    </w:rPr>
  </w:style>
  <w:style w:type="paragraph" w:styleId="CommentText">
    <w:name w:val="annotation text"/>
    <w:basedOn w:val="Normal"/>
    <w:link w:val="CommentTextChar"/>
    <w:uiPriority w:val="99"/>
    <w:unhideWhenUsed/>
    <w:rsid w:val="00C60B29"/>
    <w:rPr>
      <w:sz w:val="20"/>
      <w:szCs w:val="20"/>
    </w:rPr>
  </w:style>
  <w:style w:type="character" w:customStyle="1" w:styleId="CommentTextChar">
    <w:name w:val="Comment Text Char"/>
    <w:basedOn w:val="DefaultParagraphFont"/>
    <w:link w:val="CommentText"/>
    <w:uiPriority w:val="99"/>
    <w:rsid w:val="00C60B29"/>
    <w:rPr>
      <w:rFonts w:ascii="Times New Roman" w:eastAsia="Times New Roman" w:hAnsi="Times New Roman" w:cs="Times New Roman"/>
      <w:sz w:val="20"/>
      <w:szCs w:val="20"/>
    </w:rPr>
  </w:style>
  <w:style w:type="paragraph" w:styleId="Header">
    <w:name w:val="header"/>
    <w:basedOn w:val="Normal"/>
    <w:link w:val="HeaderChar"/>
    <w:unhideWhenUsed/>
    <w:rsid w:val="007F0A23"/>
    <w:pPr>
      <w:tabs>
        <w:tab w:val="center" w:pos="4680"/>
        <w:tab w:val="right" w:pos="9360"/>
      </w:tabs>
      <w:spacing w:after="0"/>
    </w:pPr>
  </w:style>
  <w:style w:type="character" w:customStyle="1" w:styleId="HeaderChar">
    <w:name w:val="Header Char"/>
    <w:basedOn w:val="DefaultParagraphFont"/>
    <w:link w:val="Header"/>
    <w:rsid w:val="007F0A2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F0A23"/>
    <w:pPr>
      <w:tabs>
        <w:tab w:val="center" w:pos="4680"/>
        <w:tab w:val="right" w:pos="9360"/>
      </w:tabs>
      <w:spacing w:after="0"/>
    </w:pPr>
  </w:style>
  <w:style w:type="character" w:customStyle="1" w:styleId="FooterChar">
    <w:name w:val="Footer Char"/>
    <w:basedOn w:val="DefaultParagraphFont"/>
    <w:link w:val="Footer"/>
    <w:uiPriority w:val="99"/>
    <w:rsid w:val="007F0A23"/>
    <w:rPr>
      <w:rFonts w:ascii="Times New Roman" w:eastAsia="Times New Roman" w:hAnsi="Times New Roman" w:cs="Times New Roman"/>
      <w:sz w:val="24"/>
      <w:szCs w:val="24"/>
    </w:rPr>
  </w:style>
  <w:style w:type="paragraph" w:styleId="Revision">
    <w:name w:val="Revision"/>
    <w:hidden/>
    <w:uiPriority w:val="99"/>
    <w:semiHidden/>
    <w:rsid w:val="0023649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VACPA-TrangCM</dc:creator>
  <cp:keywords/>
  <dc:description/>
  <cp:lastModifiedBy>BP chuyen mon VACPA</cp:lastModifiedBy>
  <cp:revision>18</cp:revision>
  <cp:lastPrinted>2023-06-29T10:48:00Z</cp:lastPrinted>
  <dcterms:created xsi:type="dcterms:W3CDTF">2022-08-03T07:10:00Z</dcterms:created>
  <dcterms:modified xsi:type="dcterms:W3CDTF">2023-11-28T07:49:00Z</dcterms:modified>
</cp:coreProperties>
</file>